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50C1" w14:textId="4E914653" w:rsidR="008345C5" w:rsidRPr="008345C5" w:rsidRDefault="008345C5" w:rsidP="008345C5">
      <w:pPr>
        <w:shd w:val="clear" w:color="auto" w:fill="FFFFFF"/>
        <w:spacing w:after="0" w:line="240" w:lineRule="auto"/>
        <w:textAlignment w:val="baseline"/>
        <w:outlineLvl w:val="1"/>
        <w:rPr>
          <w:rFonts w:ascii="Garamond" w:eastAsia="Times New Roman" w:hAnsi="Garamond" w:cs="Times New Roman"/>
          <w:b/>
          <w:bCs/>
          <w:color w:val="444444"/>
          <w:sz w:val="28"/>
          <w:szCs w:val="28"/>
          <w:lang w:eastAsia="it-IT"/>
        </w:rPr>
      </w:pPr>
      <w:r w:rsidRPr="008345C5">
        <w:rPr>
          <w:rFonts w:ascii="Garamond" w:eastAsia="Times New Roman" w:hAnsi="Garamond" w:cs="Times New Roman"/>
          <w:b/>
          <w:bCs/>
          <w:color w:val="444444"/>
          <w:sz w:val="28"/>
          <w:szCs w:val="28"/>
          <w:bdr w:val="none" w:sz="0" w:space="0" w:color="auto" w:frame="1"/>
          <w:lang w:eastAsia="it-IT"/>
        </w:rPr>
        <w:t>Carta d’identità cartacea, validità anche dopo il 3 agosto</w:t>
      </w:r>
      <w:r>
        <w:rPr>
          <w:rFonts w:ascii="Garamond" w:eastAsia="Times New Roman" w:hAnsi="Garamond" w:cs="Times New Roman"/>
          <w:b/>
          <w:bCs/>
          <w:color w:val="444444"/>
          <w:sz w:val="28"/>
          <w:szCs w:val="28"/>
          <w:bdr w:val="none" w:sz="0" w:space="0" w:color="auto" w:frame="1"/>
          <w:lang w:eastAsia="it-IT"/>
        </w:rPr>
        <w:t xml:space="preserve"> 2026</w:t>
      </w:r>
    </w:p>
    <w:p w14:paraId="67083202" w14:textId="5823DA15" w:rsidR="00C72C5E" w:rsidRPr="00C72C5E" w:rsidRDefault="00C72C5E">
      <w:pPr>
        <w:rPr>
          <w:rFonts w:ascii="Garamond" w:hAnsi="Garamond"/>
          <w:b/>
          <w:bCs/>
          <w:color w:val="2C3E50"/>
          <w:sz w:val="28"/>
          <w:szCs w:val="28"/>
          <w:shd w:val="clear" w:color="auto" w:fill="FFFFFF"/>
        </w:rPr>
      </w:pPr>
      <w:r w:rsidRPr="00C72C5E">
        <w:rPr>
          <w:rFonts w:ascii="Garamond" w:hAnsi="Garamond"/>
          <w:b/>
          <w:bCs/>
          <w:color w:val="2C3E50"/>
          <w:sz w:val="28"/>
          <w:szCs w:val="28"/>
          <w:shd w:val="clear" w:color="auto" w:fill="FFFFFF"/>
        </w:rPr>
        <w:t>Aggiornamento per il rilascio e/o rinnovo carte d’identità elettroniche CIE</w:t>
      </w:r>
    </w:p>
    <w:p w14:paraId="472C9289" w14:textId="77777777" w:rsidR="00C72C5E" w:rsidRDefault="00C72C5E">
      <w:pPr>
        <w:rPr>
          <w:rFonts w:ascii="Garamond" w:hAnsi="Garamond"/>
          <w:color w:val="2C3E50"/>
          <w:sz w:val="28"/>
          <w:szCs w:val="28"/>
          <w:shd w:val="clear" w:color="auto" w:fill="FFFFFF"/>
        </w:rPr>
      </w:pP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È stato pubblicato in Gazzetta Ufficiale </w:t>
      </w:r>
      <w:r w:rsidRPr="00C72C5E">
        <w:rPr>
          <w:rStyle w:val="Enfasigrassetto"/>
          <w:rFonts w:ascii="Garamond" w:hAnsi="Garamond"/>
          <w:color w:val="2C3E50"/>
          <w:sz w:val="28"/>
          <w:szCs w:val="28"/>
          <w:shd w:val="clear" w:color="auto" w:fill="FFFFFF"/>
        </w:rPr>
        <w:t>venerdì 26 giugno </w:t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il Decreto Legge 108 che contiene le disposizioni urgenti in materia di efficacia del documento di identità e per il rilascio della carta d'identità elettronica (CIE).  </w:t>
      </w:r>
    </w:p>
    <w:p w14:paraId="228170B3" w14:textId="77777777" w:rsidR="00C72C5E" w:rsidRDefault="00C72C5E">
      <w:pPr>
        <w:rPr>
          <w:rFonts w:ascii="Garamond" w:hAnsi="Garamond"/>
          <w:color w:val="2C3E50"/>
          <w:sz w:val="28"/>
          <w:szCs w:val="28"/>
          <w:shd w:val="clear" w:color="auto" w:fill="FFFFFF"/>
        </w:rPr>
      </w:pP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Con il decreto legge approvato dal Governo si introducono in particolare alcune misure temporanee per garantire la continuità dei servizi per chi è ancora in possesso del documento cartaceo la cui cessazione della validità, anche sul territorio nazionale, era stata fissata a </w:t>
      </w:r>
      <w:r w:rsidRPr="00C72C5E">
        <w:rPr>
          <w:rStyle w:val="Enfasigrassetto"/>
          <w:rFonts w:ascii="Garamond" w:hAnsi="Garamond"/>
          <w:color w:val="2C3E50"/>
          <w:sz w:val="28"/>
          <w:szCs w:val="28"/>
          <w:shd w:val="clear" w:color="auto" w:fill="FFFFFF"/>
        </w:rPr>
        <w:t>lunedì 3 agosto</w:t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 xml:space="preserve">. </w:t>
      </w:r>
    </w:p>
    <w:p w14:paraId="5D8A6F26" w14:textId="5ACD47CF" w:rsidR="00000000" w:rsidRPr="00C72C5E" w:rsidRDefault="00C72C5E">
      <w:pPr>
        <w:rPr>
          <w:rFonts w:ascii="Garamond" w:hAnsi="Garamond"/>
          <w:color w:val="2C3E50"/>
          <w:sz w:val="28"/>
          <w:szCs w:val="28"/>
          <w:shd w:val="clear" w:color="auto" w:fill="FFFFFF"/>
        </w:rPr>
      </w:pP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Tale termine resta tuttavia in vigore ai fini dell’espatrio</w:t>
      </w:r>
      <w:r>
        <w:rPr>
          <w:rFonts w:ascii="Garamond" w:hAnsi="Garamond"/>
          <w:color w:val="2C3E50"/>
          <w:sz w:val="28"/>
          <w:szCs w:val="28"/>
          <w:shd w:val="clear" w:color="auto" w:fill="FFFFFF"/>
        </w:rPr>
        <w:t>,</w:t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 xml:space="preserve"> </w:t>
      </w:r>
      <w:r w:rsidRPr="006629B3">
        <w:rPr>
          <w:rFonts w:ascii="Garamond" w:hAnsi="Garamond"/>
          <w:b/>
          <w:bCs/>
          <w:color w:val="2C3E50"/>
          <w:sz w:val="28"/>
          <w:szCs w:val="28"/>
          <w:shd w:val="clear" w:color="auto" w:fill="FFFFFF"/>
        </w:rPr>
        <w:t>ovvero le carte d’identità cartacee non saranno comunque più valide per l’espatrio a partire dal 3 agosto 2026.</w:t>
      </w:r>
    </w:p>
    <w:p w14:paraId="60227CBF" w14:textId="72E48E98" w:rsidR="00C72C5E" w:rsidRPr="00C72C5E" w:rsidRDefault="00C72C5E">
      <w:pPr>
        <w:rPr>
          <w:rFonts w:ascii="Garamond" w:hAnsi="Garamond"/>
          <w:color w:val="2C3E50"/>
          <w:sz w:val="28"/>
          <w:szCs w:val="28"/>
          <w:shd w:val="clear" w:color="auto" w:fill="FFFFFF"/>
        </w:rPr>
      </w:pP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 xml:space="preserve">Nel dettaglio, in base alle nuove disposizioni, </w:t>
      </w:r>
      <w:r w:rsidRPr="006629B3">
        <w:rPr>
          <w:rFonts w:ascii="Garamond" w:hAnsi="Garamond"/>
          <w:b/>
          <w:bCs/>
          <w:color w:val="2C3E50"/>
          <w:sz w:val="28"/>
          <w:szCs w:val="28"/>
          <w:shd w:val="clear" w:color="auto" w:fill="FFFFFF"/>
        </w:rPr>
        <w:t>fino al 31 gennaio 2027 la carta d'identità cartacea non scaduta potrà continuare a essere utilizzata in Italia per</w:t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:</w:t>
      </w:r>
      <w:r w:rsidRPr="00C72C5E">
        <w:rPr>
          <w:rFonts w:ascii="Garamond" w:hAnsi="Garamond"/>
          <w:color w:val="2C3E50"/>
          <w:sz w:val="28"/>
          <w:szCs w:val="28"/>
        </w:rPr>
        <w:br/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- rapporti con la Pubblica amministrazione e con soggetti che erogano servizi pubblici</w:t>
      </w:r>
      <w:r w:rsidRPr="00C72C5E">
        <w:rPr>
          <w:rFonts w:ascii="Garamond" w:hAnsi="Garamond"/>
          <w:color w:val="2C3E50"/>
          <w:sz w:val="28"/>
          <w:szCs w:val="28"/>
        </w:rPr>
        <w:br/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- l'accesso a prestazioni sanitarie, previdenziali e assistenziali</w:t>
      </w:r>
      <w:r w:rsidRPr="00C72C5E">
        <w:rPr>
          <w:rFonts w:ascii="Garamond" w:hAnsi="Garamond"/>
          <w:color w:val="2C3E50"/>
          <w:sz w:val="28"/>
          <w:szCs w:val="28"/>
        </w:rPr>
        <w:br/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- la consegna di posta e atti giudiziari</w:t>
      </w:r>
      <w:r w:rsidRPr="00C72C5E">
        <w:rPr>
          <w:rFonts w:ascii="Garamond" w:hAnsi="Garamond"/>
          <w:color w:val="2C3E50"/>
          <w:sz w:val="28"/>
          <w:szCs w:val="28"/>
        </w:rPr>
        <w:br/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 xml:space="preserve">- </w:t>
      </w:r>
      <w:r>
        <w:rPr>
          <w:rFonts w:ascii="Garamond" w:hAnsi="Garamond"/>
          <w:color w:val="2C3E50"/>
          <w:sz w:val="28"/>
          <w:szCs w:val="28"/>
          <w:shd w:val="clear" w:color="auto" w:fill="FFFFFF"/>
        </w:rPr>
        <w:t>o</w:t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perazioni di ritiro e deposito presso istituti bancari o di credito che erogano servizi finanziari o postali</w:t>
      </w:r>
      <w:r w:rsidRPr="00C72C5E">
        <w:rPr>
          <w:rFonts w:ascii="Garamond" w:hAnsi="Garamond"/>
          <w:color w:val="2C3E50"/>
          <w:sz w:val="28"/>
          <w:szCs w:val="28"/>
        </w:rPr>
        <w:br/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- per tutti i contratti pubblici o privati sottoscritti entro il 3 agosto 2026 utilizzando una carta d'identità cartacea, il documento continuerà a essere valido fino alla sua naturale scadenza esclusivamente ai fini di quel rapporto contrattuale.</w:t>
      </w:r>
    </w:p>
    <w:p w14:paraId="526890F0" w14:textId="2B1E3A24" w:rsidR="00C72C5E" w:rsidRPr="00C72C5E" w:rsidRDefault="00C72C5E">
      <w:pPr>
        <w:rPr>
          <w:rFonts w:ascii="Garamond" w:hAnsi="Garamond"/>
          <w:color w:val="2C3E50"/>
          <w:sz w:val="28"/>
          <w:szCs w:val="28"/>
          <w:shd w:val="clear" w:color="auto" w:fill="FFFFFF"/>
        </w:rPr>
      </w:pP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Fino al 31 dicembre 2027, se la Carta d'identità elettronica non può essere rilasciata in tempi utili, il Comune potrà emettere un documento d'identità provvisorio:</w:t>
      </w:r>
      <w:r w:rsidRPr="00C72C5E">
        <w:rPr>
          <w:rFonts w:ascii="Garamond" w:hAnsi="Garamond"/>
          <w:color w:val="2C3E50"/>
          <w:sz w:val="28"/>
          <w:szCs w:val="28"/>
        </w:rPr>
        <w:br/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- valido fino a sei mesi</w:t>
      </w:r>
      <w:r w:rsidRPr="00C72C5E">
        <w:rPr>
          <w:rFonts w:ascii="Garamond" w:hAnsi="Garamond"/>
          <w:color w:val="2C3E50"/>
          <w:sz w:val="28"/>
          <w:szCs w:val="28"/>
        </w:rPr>
        <w:br/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- non rinnovabile</w:t>
      </w:r>
      <w:r w:rsidRPr="00C72C5E">
        <w:rPr>
          <w:rFonts w:ascii="Garamond" w:hAnsi="Garamond"/>
          <w:color w:val="2C3E50"/>
          <w:sz w:val="28"/>
          <w:szCs w:val="28"/>
        </w:rPr>
        <w:br/>
      </w: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- da restituire al momento del ritiro della CI</w:t>
      </w:r>
      <w:r w:rsidR="00A074C0">
        <w:rPr>
          <w:rFonts w:ascii="Garamond" w:hAnsi="Garamond"/>
          <w:color w:val="2C3E50"/>
          <w:sz w:val="28"/>
          <w:szCs w:val="28"/>
          <w:shd w:val="clear" w:color="auto" w:fill="FFFFFF"/>
        </w:rPr>
        <w:t>E</w:t>
      </w:r>
    </w:p>
    <w:p w14:paraId="78A11C25" w14:textId="510439E9" w:rsidR="009B5F18" w:rsidRDefault="00C72C5E">
      <w:pPr>
        <w:rPr>
          <w:rFonts w:ascii="Garamond" w:hAnsi="Garamond"/>
          <w:color w:val="2C3E50"/>
          <w:sz w:val="28"/>
          <w:szCs w:val="28"/>
          <w:shd w:val="clear" w:color="auto" w:fill="FFFFFF"/>
        </w:rPr>
      </w:pPr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Il documento provvisorio è valido anche per l'espatrio, ma alcuni Stati potrebbero non riconoscerlo.</w:t>
      </w:r>
    </w:p>
    <w:p w14:paraId="3B843FB9" w14:textId="6C454F52" w:rsidR="009B5F18" w:rsidRDefault="00C72C5E">
      <w:pPr>
        <w:rPr>
          <w:rFonts w:ascii="Garamond" w:hAnsi="Garamond"/>
          <w:color w:val="2C3E50"/>
          <w:sz w:val="28"/>
          <w:szCs w:val="28"/>
          <w:shd w:val="clear" w:color="auto" w:fill="FFFFFF"/>
        </w:rPr>
      </w:pPr>
      <w:proofErr w:type="spellStart"/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>E’quindi</w:t>
      </w:r>
      <w:proofErr w:type="spellEnd"/>
      <w:r w:rsidRPr="00C72C5E">
        <w:rPr>
          <w:rFonts w:ascii="Garamond" w:hAnsi="Garamond"/>
          <w:color w:val="2C3E50"/>
          <w:sz w:val="28"/>
          <w:szCs w:val="28"/>
          <w:shd w:val="clear" w:color="auto" w:fill="FFFFFF"/>
        </w:rPr>
        <w:t xml:space="preserve"> consigliabile verificarne preventivamente l'accettazione con il Paese di destinazione. </w:t>
      </w:r>
    </w:p>
    <w:p w14:paraId="377AA945" w14:textId="036C568E" w:rsidR="00E67A05" w:rsidRDefault="00E67A05">
      <w:pPr>
        <w:rPr>
          <w:rFonts w:ascii="Garamond" w:hAnsi="Garamond"/>
          <w:color w:val="2C3E50"/>
          <w:sz w:val="28"/>
          <w:szCs w:val="28"/>
          <w:shd w:val="clear" w:color="auto" w:fill="FFFFFF"/>
        </w:rPr>
      </w:pPr>
      <w:r>
        <w:rPr>
          <w:rFonts w:ascii="Garamond" w:hAnsi="Garamond"/>
          <w:color w:val="2C3E50"/>
          <w:sz w:val="28"/>
          <w:szCs w:val="28"/>
          <w:shd w:val="clear" w:color="auto" w:fill="FFFFFF"/>
        </w:rPr>
        <w:t>Ficarazzi, 03.07.2026</w:t>
      </w:r>
    </w:p>
    <w:p w14:paraId="6E414173" w14:textId="11F602D7" w:rsidR="00E67A05" w:rsidRDefault="00E67A05" w:rsidP="00E67A05">
      <w:pPr>
        <w:jc w:val="right"/>
        <w:rPr>
          <w:rFonts w:ascii="Garamond" w:hAnsi="Garamond"/>
          <w:color w:val="2C3E50"/>
          <w:sz w:val="28"/>
          <w:szCs w:val="28"/>
          <w:shd w:val="clear" w:color="auto" w:fill="FFFFFF"/>
        </w:rPr>
      </w:pPr>
      <w:r>
        <w:rPr>
          <w:rFonts w:ascii="Garamond" w:hAnsi="Garamond"/>
          <w:color w:val="2C3E50"/>
          <w:sz w:val="28"/>
          <w:szCs w:val="28"/>
          <w:shd w:val="clear" w:color="auto" w:fill="FFFFFF"/>
        </w:rPr>
        <w:t>A cura del Settore V Tributi -Demografici</w:t>
      </w:r>
    </w:p>
    <w:sectPr w:rsidR="00E67A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5E"/>
    <w:rsid w:val="000A1BC0"/>
    <w:rsid w:val="002A5432"/>
    <w:rsid w:val="006629B3"/>
    <w:rsid w:val="007D202F"/>
    <w:rsid w:val="008345C5"/>
    <w:rsid w:val="00962642"/>
    <w:rsid w:val="009B5F18"/>
    <w:rsid w:val="00A074C0"/>
    <w:rsid w:val="00C72C5E"/>
    <w:rsid w:val="00D707B3"/>
    <w:rsid w:val="00E6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FAB9"/>
  <w15:chartTrackingRefBased/>
  <w15:docId w15:val="{7C2FEA18-72D0-4512-A4E4-1984C3B4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34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72C5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8345C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ez-toc-section">
    <w:name w:val="ez-toc-section"/>
    <w:basedOn w:val="Carpredefinitoparagrafo"/>
    <w:rsid w:val="008345C5"/>
  </w:style>
  <w:style w:type="paragraph" w:styleId="NormaleWeb">
    <w:name w:val="Normal (Web)"/>
    <w:basedOn w:val="Normale"/>
    <w:uiPriority w:val="99"/>
    <w:semiHidden/>
    <w:unhideWhenUsed/>
    <w:rsid w:val="0083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Bongiovanni</dc:creator>
  <cp:keywords/>
  <dc:description/>
  <cp:lastModifiedBy>Utente</cp:lastModifiedBy>
  <cp:revision>2</cp:revision>
  <cp:lastPrinted>2026-07-02T14:54:00Z</cp:lastPrinted>
  <dcterms:created xsi:type="dcterms:W3CDTF">2026-07-03T06:46:00Z</dcterms:created>
  <dcterms:modified xsi:type="dcterms:W3CDTF">2026-07-03T06:46:00Z</dcterms:modified>
</cp:coreProperties>
</file>